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left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</w:t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1026</w:t>
      </w:r>
      <w:r>
        <w:rPr>
          <w:rFonts w:ascii="Times New Roman" w:eastAsia="Times New Roman" w:hAnsi="Times New Roman" w:cs="Times New Roman"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center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Style w:val="cat-Dategrp-5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sz w:val="28"/>
          <w:szCs w:val="28"/>
        </w:rPr>
        <w:t>овой судья судебного участка № 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значения Сургута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находящийся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>ХМАО-Югра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1rplc-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305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 участием </w:t>
      </w:r>
      <w:r>
        <w:rPr>
          <w:rFonts w:ascii="Times New Roman" w:eastAsia="Times New Roman" w:hAnsi="Times New Roman" w:cs="Times New Roman"/>
          <w:sz w:val="28"/>
          <w:szCs w:val="28"/>
        </w:rPr>
        <w:t>Колчина С.М.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правонарушении, предусмотренном ст.20.21 Кодекса об административных правонарушениях РФ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Колчина Станислава Михайловича, </w:t>
      </w:r>
      <w:r>
        <w:rPr>
          <w:rStyle w:val="cat-UserDefinedgrp-21rplc-8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left="2832" w:firstLine="708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left="2832" w:firstLine="708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Колчин С.М.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Style w:val="cat-Timegrp-16rplc-15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районе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Style w:val="cat-Addressgrp-4rplc-1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Style w:val="cat-Addressgrp-3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находил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общественном месте в состоянии алкогольного опьянения, </w:t>
      </w:r>
      <w:r>
        <w:rPr>
          <w:rFonts w:ascii="Times New Roman" w:eastAsia="Times New Roman" w:hAnsi="Times New Roman" w:cs="Times New Roman"/>
          <w:sz w:val="28"/>
          <w:szCs w:val="28"/>
        </w:rPr>
        <w:t>имел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шаткую походку,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неопрятный внешний вид, </w:t>
      </w:r>
      <w:r>
        <w:rPr>
          <w:rFonts w:ascii="Times New Roman" w:eastAsia="Times New Roman" w:hAnsi="Times New Roman" w:cs="Times New Roman"/>
          <w:sz w:val="28"/>
          <w:szCs w:val="28"/>
        </w:rPr>
        <w:t>грязная одежда,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речь невнятная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резкий запах алкоголя изо рта, </w:t>
      </w:r>
      <w:r>
        <w:rPr>
          <w:rFonts w:ascii="Times New Roman" w:eastAsia="Times New Roman" w:hAnsi="Times New Roman" w:cs="Times New Roman"/>
          <w:sz w:val="28"/>
          <w:szCs w:val="28"/>
        </w:rPr>
        <w:t>чем оскорбил человеческое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достоинство и общественную нравственность.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Колчин С.М.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судебном заседании вину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признал полностью, ходатайств не заявлял.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Виновные 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Колчина С.М.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административном правонарушении; рапортами сотрудников полиции, в которых изложены обстоятельства совершения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министративного правонарушения;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актом медицинского освидетельствования на состояние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объяснени</w:t>
      </w:r>
      <w:r>
        <w:rPr>
          <w:rFonts w:ascii="Times New Roman" w:eastAsia="Times New Roman" w:hAnsi="Times New Roman" w:cs="Times New Roman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свидетел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, собранным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при составлении протокола об административном правонарушении, относительно достоверности изложенного в н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суда сомнений не имеется, какой-либо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заинтересованности </w:t>
      </w:r>
      <w:r>
        <w:rPr>
          <w:rFonts w:ascii="Times New Roman" w:eastAsia="Times New Roman" w:hAnsi="Times New Roman" w:cs="Times New Roman"/>
          <w:sz w:val="28"/>
          <w:szCs w:val="28"/>
        </w:rPr>
        <w:t>в исходе дела не усматривается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судье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Колчина С.М.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20.21 КоАП РФ.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Колчина С.М.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судья квалифицирует по ст. 20.21 КоАП РФ – появление в общественном месте 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Препятствий для назначения административного наказания в виде административного ареста судом не установлено.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ст.ст.29.9-29.11 КоАП РФ,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>
      <w:pPr>
        <w:spacing w:before="0" w:after="0"/>
        <w:ind w:firstLine="70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left="2832" w:firstLine="708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Колчина Станислава Михайловича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правонарушения, предусмотренного ст. 20.21 КоАП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подвергнуть наказанию в виде административного ареста сроком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одни</w:t>
      </w:r>
      <w:r>
        <w:rPr>
          <w:rFonts w:ascii="Times New Roman" w:eastAsia="Times New Roman" w:hAnsi="Times New Roman" w:cs="Times New Roman"/>
          <w:sz w:val="28"/>
          <w:szCs w:val="28"/>
        </w:rPr>
        <w:t>) сут</w:t>
      </w:r>
      <w:r>
        <w:rPr>
          <w:rFonts w:ascii="Times New Roman" w:eastAsia="Times New Roman" w:hAnsi="Times New Roman" w:cs="Times New Roman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 административного ареста исчислять с момента </w:t>
      </w:r>
      <w:r>
        <w:rPr>
          <w:rFonts w:ascii="Times New Roman" w:eastAsia="Times New Roman" w:hAnsi="Times New Roman" w:cs="Times New Roman"/>
          <w:sz w:val="28"/>
          <w:szCs w:val="28"/>
        </w:rPr>
        <w:t>админис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тративного задержания, т.е. с </w:t>
      </w:r>
      <w:r>
        <w:rPr>
          <w:rStyle w:val="cat-Timegrp-17rplc-23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2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ХМАО-Югры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</w:t>
      </w:r>
      <w:r>
        <w:rPr>
          <w:rFonts w:ascii="Times New Roman" w:eastAsia="Times New Roman" w:hAnsi="Times New Roman" w:cs="Times New Roman"/>
          <w:sz w:val="28"/>
          <w:szCs w:val="28"/>
        </w:rPr>
        <w:t>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Г.Н. </w:t>
      </w:r>
      <w:r>
        <w:rPr>
          <w:rFonts w:ascii="Times New Roman" w:eastAsia="Times New Roman" w:hAnsi="Times New Roman" w:cs="Times New Roman"/>
          <w:sz w:val="28"/>
          <w:szCs w:val="28"/>
        </w:rPr>
        <w:t>Ушк</w:t>
      </w:r>
      <w:r>
        <w:rPr>
          <w:rFonts w:ascii="Times New Roman" w:eastAsia="Times New Roman" w:hAnsi="Times New Roman" w:cs="Times New Roman"/>
          <w:sz w:val="28"/>
          <w:szCs w:val="28"/>
        </w:rPr>
        <w:t>ин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</w:t>
      </w:r>
      <w:r>
        <w:rPr>
          <w:rFonts w:ascii="Times New Roman" w:eastAsia="Times New Roman" w:hAnsi="Times New Roman" w:cs="Times New Roman"/>
        </w:rPr>
        <w:t>участка №11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 xml:space="preserve">Г.Н. </w:t>
      </w:r>
      <w:r>
        <w:rPr>
          <w:rFonts w:ascii="Times New Roman" w:eastAsia="Times New Roman" w:hAnsi="Times New Roman" w:cs="Times New Roman"/>
        </w:rPr>
        <w:t>Ушк</w:t>
      </w:r>
      <w:r>
        <w:rPr>
          <w:rFonts w:ascii="Times New Roman" w:eastAsia="Times New Roman" w:hAnsi="Times New Roman" w:cs="Times New Roman"/>
        </w:rPr>
        <w:t>ин</w:t>
      </w:r>
    </w:p>
    <w:p>
      <w:pPr>
        <w:spacing w:before="0" w:after="0"/>
        <w:ind w:firstLine="142"/>
        <w:jc w:val="both"/>
      </w:pPr>
      <w:r>
        <w:rPr>
          <w:rStyle w:val="cat-Dategrp-7rplc-27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Подлинный докумен</w:t>
      </w:r>
      <w:r>
        <w:rPr>
          <w:rFonts w:ascii="Times New Roman" w:eastAsia="Times New Roman" w:hAnsi="Times New Roman" w:cs="Times New Roman"/>
        </w:rPr>
        <w:t xml:space="preserve">т находится в </w:t>
      </w:r>
      <w:r>
        <w:rPr>
          <w:rFonts w:ascii="Times New Roman" w:eastAsia="Times New Roman" w:hAnsi="Times New Roman" w:cs="Times New Roman"/>
        </w:rPr>
        <w:t xml:space="preserve">деле № </w:t>
      </w:r>
      <w:r>
        <w:rPr>
          <w:rFonts w:ascii="Times New Roman" w:eastAsia="Times New Roman" w:hAnsi="Times New Roman" w:cs="Times New Roman"/>
          <w:sz w:val="22"/>
          <w:szCs w:val="22"/>
        </w:rPr>
        <w:t>5-</w:t>
      </w:r>
      <w:r>
        <w:rPr>
          <w:rFonts w:ascii="Times New Roman" w:eastAsia="Times New Roman" w:hAnsi="Times New Roman" w:cs="Times New Roman"/>
          <w:sz w:val="22"/>
          <w:szCs w:val="22"/>
        </w:rPr>
        <w:t>1026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Секретарь судебно</w:t>
      </w:r>
      <w:r>
        <w:rPr>
          <w:rFonts w:ascii="Times New Roman" w:eastAsia="Times New Roman" w:hAnsi="Times New Roman" w:cs="Times New Roman"/>
        </w:rPr>
        <w:t>го заседания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___________________Н.С. Десяткина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UserDefinedgrp-21rplc-8">
    <w:name w:val="cat-UserDefined grp-21 rplc-8"/>
    <w:basedOn w:val="DefaultParagraphFont"/>
  </w:style>
  <w:style w:type="character" w:customStyle="1" w:styleId="cat-Dategrp-6rplc-14">
    <w:name w:val="cat-Date grp-6 rplc-14"/>
    <w:basedOn w:val="DefaultParagraphFont"/>
  </w:style>
  <w:style w:type="character" w:customStyle="1" w:styleId="cat-Timegrp-16rplc-15">
    <w:name w:val="cat-Time grp-16 rplc-15"/>
    <w:basedOn w:val="DefaultParagraphFont"/>
  </w:style>
  <w:style w:type="character" w:customStyle="1" w:styleId="cat-Addressgrp-4rplc-16">
    <w:name w:val="cat-Address grp-4 rplc-16"/>
    <w:basedOn w:val="DefaultParagraphFont"/>
  </w:style>
  <w:style w:type="character" w:customStyle="1" w:styleId="cat-Addressgrp-3rplc-17">
    <w:name w:val="cat-Address grp-3 rplc-17"/>
    <w:basedOn w:val="DefaultParagraphFont"/>
  </w:style>
  <w:style w:type="character" w:customStyle="1" w:styleId="cat-Timegrp-17rplc-23">
    <w:name w:val="cat-Time grp-17 rplc-23"/>
    <w:basedOn w:val="DefaultParagraphFont"/>
  </w:style>
  <w:style w:type="character" w:customStyle="1" w:styleId="cat-Dategrp-6rplc-24">
    <w:name w:val="cat-Date grp-6 rplc-24"/>
    <w:basedOn w:val="DefaultParagraphFont"/>
  </w:style>
  <w:style w:type="character" w:customStyle="1" w:styleId="cat-Dategrp-7rplc-27">
    <w:name w:val="cat-Date grp-7 rplc-2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